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120" w:lineRule="auto"/>
        <w:jc w:val="center"/>
        <w:rPr>
          <w:rFonts w:ascii="宋体" w:hAnsi="宋体" w:cs="宋体"/>
          <w:b/>
          <w:color w:val="24979F"/>
          <w:kern w:val="0"/>
          <w:sz w:val="30"/>
          <w:szCs w:val="30"/>
        </w:rPr>
      </w:pPr>
      <w:bookmarkStart w:id="0" w:name="_Hlk496699822"/>
      <w:bookmarkEnd w:id="0"/>
      <w:r>
        <w:rPr>
          <w:rFonts w:hint="eastAsia" w:ascii="宋体" w:hAnsi="宋体" w:cs="宋体"/>
          <w:b/>
          <w:color w:val="24979F"/>
          <w:kern w:val="0"/>
          <w:sz w:val="30"/>
          <w:szCs w:val="30"/>
          <w:lang w:val="en-US" w:eastAsia="zh-CN"/>
        </w:rPr>
        <w:t>工业轨式 1</w:t>
      </w:r>
      <w:r>
        <w:rPr>
          <w:rFonts w:hint="eastAsia" w:ascii="宋体" w:hAnsi="宋体" w:cs="宋体"/>
          <w:b/>
          <w:color w:val="24979F"/>
          <w:kern w:val="0"/>
          <w:sz w:val="30"/>
          <w:szCs w:val="30"/>
        </w:rPr>
        <w:t>路</w:t>
      </w:r>
      <w:r>
        <w:rPr>
          <w:rFonts w:hint="eastAsia" w:ascii="宋体" w:hAnsi="宋体" w:cs="宋体"/>
          <w:b/>
          <w:color w:val="24979F"/>
          <w:kern w:val="0"/>
          <w:sz w:val="30"/>
          <w:szCs w:val="30"/>
          <w:lang w:val="en-US" w:eastAsia="zh-CN"/>
        </w:rPr>
        <w:t>Profibus-DP</w:t>
      </w:r>
      <w:r>
        <w:rPr>
          <w:rFonts w:hint="eastAsia" w:ascii="宋体" w:hAnsi="宋体" w:cs="宋体"/>
          <w:b/>
          <w:color w:val="24979F"/>
          <w:kern w:val="0"/>
          <w:sz w:val="30"/>
          <w:szCs w:val="30"/>
        </w:rPr>
        <w:t>光</w:t>
      </w:r>
      <w:r>
        <w:rPr>
          <w:rFonts w:hint="eastAsia" w:ascii="宋体" w:hAnsi="宋体" w:cs="宋体"/>
          <w:b/>
          <w:color w:val="24979F"/>
          <w:kern w:val="0"/>
          <w:sz w:val="30"/>
          <w:szCs w:val="30"/>
          <w:lang w:val="en-US" w:eastAsia="zh-CN"/>
        </w:rPr>
        <w:t>端机</w:t>
      </w:r>
    </w:p>
    <w:p>
      <w:pPr>
        <w:spacing w:before="156" w:beforeLines="50" w:line="120" w:lineRule="auto"/>
        <w:jc w:val="center"/>
        <w:rPr>
          <w:rFonts w:ascii="宋体" w:hAnsi="宋体" w:cs="宋体"/>
          <w:b/>
          <w:color w:val="24979F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24979F"/>
          <w:kern w:val="0"/>
          <w:sz w:val="30"/>
          <w:szCs w:val="30"/>
        </w:rPr>
        <w:t>规格书</w:t>
      </w:r>
    </w:p>
    <w:p>
      <w:pPr>
        <w:spacing w:line="60" w:lineRule="auto"/>
        <w:rPr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  <w:r>
        <w:rPr>
          <w:color w:val="FFFFFF" w:themeColor="background1"/>
          <w14:textFill>
            <w14:solidFill>
              <w14:schemeClr w14:val="bg1"/>
            </w14:solidFill>
          </w14:textFill>
        </w:rPr>
        <w:drawing>
          <wp:inline distT="0" distB="0" distL="114300" distR="114300">
            <wp:extent cx="1391920" cy="313690"/>
            <wp:effectExtent l="0" t="0" r="17780" b="10160"/>
            <wp:docPr id="3" name="图片 3" descr="规格书图片-导航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规格书图片-导航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spacing w:line="276" w:lineRule="auto"/>
        <w:ind w:firstLine="420"/>
        <w:rPr>
          <w:rFonts w:hint="eastAsia"/>
          <w:sz w:val="22"/>
        </w:rPr>
      </w:pPr>
      <w:r>
        <w:rPr>
          <w:rFonts w:hint="eastAsia"/>
          <w:sz w:val="22"/>
          <w:lang w:val="en-US" w:eastAsia="zh-CN"/>
        </w:rPr>
        <w:t xml:space="preserve"> 本系列设备采用大规模FPGA设计，采用独创技术，可同时支持 1路Profibus-DP到光纤中继，通信速率0-12Mpbs。，IP40防护等级，波浪纹铝制加强机壳，35mmDIN导轨安装，AC &amp; DC（9~55V）宽电源输入，电源冗余和隔离保护等优点。-40~75℃工作温度范围，能够满足各种工业现场的要求，提供便捷的光纤通讯解决方案；</w:t>
      </w:r>
    </w:p>
    <w:p>
      <w:pPr>
        <w:pStyle w:val="12"/>
        <w:spacing w:line="276" w:lineRule="auto"/>
        <w:ind w:firstLine="420"/>
        <w:rPr>
          <w:rFonts w:hint="eastAsia"/>
          <w:sz w:val="22"/>
        </w:rPr>
      </w:pPr>
    </w:p>
    <w:p>
      <w:pPr>
        <w:pStyle w:val="12"/>
        <w:spacing w:line="276" w:lineRule="auto"/>
        <w:rPr>
          <w:rFonts w:hint="eastAsia"/>
          <w:b/>
          <w:color w:val="D22424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1610995</wp:posOffset>
            </wp:positionH>
            <wp:positionV relativeFrom="paragraph">
              <wp:posOffset>128905</wp:posOffset>
            </wp:positionV>
            <wp:extent cx="3283585" cy="1490345"/>
            <wp:effectExtent l="0" t="0" r="5715" b="8255"/>
            <wp:wrapTight wrapText="bothSides">
              <wp:wrapPolygon>
                <wp:start x="0" y="0"/>
                <wp:lineTo x="0" y="21352"/>
                <wp:lineTo x="21554" y="21352"/>
                <wp:lineTo x="21554" y="0"/>
                <wp:lineTo x="0" y="0"/>
              </wp:wrapPolygon>
            </wp:wrapTight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3585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D22424"/>
        </w:rPr>
        <w:drawing>
          <wp:inline distT="0" distB="0" distL="114300" distR="114300">
            <wp:extent cx="1502410" cy="316865"/>
            <wp:effectExtent l="0" t="0" r="2540" b="6985"/>
            <wp:docPr id="1" name="图片 1" descr="规格书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规格书图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Cs w:val="21"/>
          <w:lang w:eastAsia="zh-CN"/>
        </w:rPr>
      </w:pPr>
    </w:p>
    <w:p>
      <w:pPr>
        <w:rPr>
          <w:rFonts w:hint="eastAsia"/>
          <w:szCs w:val="21"/>
        </w:rPr>
      </w:pPr>
    </w:p>
    <w:p>
      <w:pPr>
        <w:pStyle w:val="12"/>
        <w:spacing w:line="276" w:lineRule="auto"/>
        <w:rPr>
          <w:rFonts w:hint="eastAsia"/>
          <w:b/>
          <w:color w:val="D22424"/>
        </w:rPr>
      </w:pPr>
    </w:p>
    <w:p>
      <w:pPr>
        <w:pStyle w:val="12"/>
        <w:spacing w:line="276" w:lineRule="auto"/>
        <w:rPr>
          <w:rFonts w:hint="eastAsia"/>
          <w:b/>
          <w:color w:val="D22424"/>
        </w:rPr>
      </w:pPr>
    </w:p>
    <w:p>
      <w:pPr>
        <w:rPr>
          <w:rFonts w:hint="eastAsia"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364490</wp:posOffset>
            </wp:positionV>
            <wp:extent cx="2744470" cy="1141730"/>
            <wp:effectExtent l="0" t="0" r="11430" b="1270"/>
            <wp:wrapSquare wrapText="bothSides"/>
            <wp:docPr id="18" name="图片 9" descr="4路串行数据光纤环网光猫（工业级）--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 descr="4路串行数据光纤环网光猫（工业级）--后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114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275590</wp:posOffset>
            </wp:positionV>
            <wp:extent cx="2889885" cy="795020"/>
            <wp:effectExtent l="0" t="0" r="5715" b="5080"/>
            <wp:wrapSquare wrapText="bothSides"/>
            <wp:docPr id="17" name="图片 21" descr="DSC_020800000001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1" descr="DSC_020800000001小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</w:p>
    <w:p>
      <w:pPr>
        <w:rPr>
          <w:rFonts w:hint="eastAsia"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</w:p>
    <w:p>
      <w:pPr>
        <w:rPr>
          <w:rFonts w:hint="eastAsia"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138430</wp:posOffset>
            </wp:positionV>
            <wp:extent cx="3112770" cy="911225"/>
            <wp:effectExtent l="0" t="0" r="11430" b="3175"/>
            <wp:wrapTight wrapText="bothSides">
              <wp:wrapPolygon>
                <wp:start x="0" y="0"/>
                <wp:lineTo x="0" y="21374"/>
                <wp:lineTo x="21503" y="21374"/>
                <wp:lineTo x="21503" y="0"/>
                <wp:lineTo x="0" y="0"/>
              </wp:wrapPolygon>
            </wp:wrapTight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91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</w:p>
    <w:p>
      <w:pPr>
        <w:rPr>
          <w:rFonts w:hint="eastAsia"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</w:p>
    <w:p>
      <w:pPr>
        <w:rPr>
          <w:rFonts w:ascii="黑体" w:hAnsi="黑体" w:eastAsia="黑体"/>
          <w:b/>
          <w:color w:val="0000FF"/>
          <w:sz w:val="26"/>
          <w:szCs w:val="26"/>
        </w:rPr>
      </w:pPr>
      <w:r>
        <w:rPr>
          <w:rFonts w:hint="eastAsia"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  <w:drawing>
          <wp:inline distT="0" distB="0" distL="114300" distR="114300">
            <wp:extent cx="1423035" cy="323850"/>
            <wp:effectExtent l="0" t="0" r="12065" b="6350"/>
            <wp:docPr id="6" name="图片 6" descr="规格书图片-导航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规格书图片-导航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 xml:space="preserve">该设备配对使用， 本端信号输入，对端信号输出；  </w:t>
      </w:r>
    </w:p>
    <w:p>
      <w:pPr>
        <w:pStyle w:val="11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 xml:space="preserve">提供 1 路 </w:t>
      </w:r>
      <w:bookmarkStart w:id="1" w:name="OLE_LINK1"/>
      <w:r>
        <w:rPr>
          <w:rFonts w:hint="eastAsia" w:ascii="微软雅黑" w:hAnsi="微软雅黑" w:eastAsia="微软雅黑"/>
          <w:sz w:val="20"/>
          <w:szCs w:val="20"/>
        </w:rPr>
        <w:t xml:space="preserve">Profibus 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DP</w:t>
      </w:r>
      <w:bookmarkEnd w:id="1"/>
      <w:r>
        <w:rPr>
          <w:rFonts w:hint="eastAsia" w:ascii="微软雅黑" w:hAnsi="微软雅黑" w:eastAsia="微软雅黑"/>
          <w:sz w:val="20"/>
          <w:szCs w:val="20"/>
        </w:rPr>
        <w:t xml:space="preserve">现场总线，通信波特率自适应 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9600-</w:t>
      </w:r>
      <w:r>
        <w:rPr>
          <w:rFonts w:hint="eastAsia" w:ascii="微软雅黑" w:hAnsi="微软雅黑" w:eastAsia="微软雅黑"/>
          <w:sz w:val="20"/>
          <w:szCs w:val="20"/>
        </w:rPr>
        <w:t>12Mbps； </w:t>
      </w:r>
    </w:p>
    <w:p>
      <w:pPr>
        <w:pStyle w:val="11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 xml:space="preserve">多模光纤/单模光纤可选，多模可传输 2KM，单模可传输 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20-1</w:t>
      </w:r>
      <w:r>
        <w:rPr>
          <w:rFonts w:hint="eastAsia" w:ascii="微软雅黑" w:hAnsi="微软雅黑" w:eastAsia="微软雅黑"/>
          <w:sz w:val="20"/>
          <w:szCs w:val="20"/>
        </w:rPr>
        <w:t>20KM，ST/SC/FC 接口可选；</w:t>
      </w:r>
    </w:p>
    <w:p>
      <w:pPr>
        <w:pStyle w:val="11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 xml:space="preserve">具有信号故障保护功能；全方位显示电接口和光纤运行状态 </w:t>
      </w:r>
    </w:p>
    <w:p>
      <w:pPr>
        <w:pStyle w:val="11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 xml:space="preserve">Profibus 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DP</w:t>
      </w:r>
      <w:r>
        <w:rPr>
          <w:rFonts w:hint="eastAsia" w:ascii="微软雅黑" w:hAnsi="微软雅黑" w:eastAsia="微软雅黑"/>
          <w:sz w:val="20"/>
          <w:szCs w:val="20"/>
        </w:rPr>
        <w:t>接口防雷达到IEC61000-4-5 (8/20μS) 差模:6KV, 阻抗(2Ω);共模:6KV，阻抗(2Ω) 标准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；</w:t>
      </w:r>
    </w:p>
    <w:p>
      <w:pPr>
        <w:pStyle w:val="11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支持宽范围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9-48V</w:t>
      </w:r>
      <w:r>
        <w:rPr>
          <w:rFonts w:hint="eastAsia" w:ascii="微软雅黑" w:hAnsi="微软雅黑" w:eastAsia="微软雅黑"/>
          <w:sz w:val="20"/>
          <w:szCs w:val="20"/>
        </w:rPr>
        <w:t>交直流输入,支持内部隔离，冗余双电源输入,电源支持过载保护、防反接保护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；</w:t>
      </w:r>
    </w:p>
    <w:p>
      <w:pPr>
        <w:pStyle w:val="11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符合工业四级电磁兼容性要求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；</w:t>
      </w:r>
    </w:p>
    <w:p>
      <w:pPr>
        <w:pStyle w:val="11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超强防雷功能：防雷击，可抗感应高压，防浪涌等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；</w:t>
      </w:r>
    </w:p>
    <w:p>
      <w:pPr>
        <w:pStyle w:val="11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无风扇高效散热，降低修复时间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；</w:t>
      </w:r>
    </w:p>
    <w:p>
      <w:pPr>
        <w:pStyle w:val="11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IP40外壳防护等级，能够经受住恶劣环境的考验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；</w:t>
      </w:r>
    </w:p>
    <w:p>
      <w:pPr>
        <w:pStyle w:val="11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DIN 35mm</w:t>
      </w:r>
      <w:r>
        <w:rPr>
          <w:rFonts w:hint="eastAsia" w:ascii="微软雅黑" w:hAnsi="微软雅黑" w:eastAsia="微软雅黑"/>
          <w:sz w:val="20"/>
          <w:szCs w:val="20"/>
        </w:rPr>
        <w:t>导轨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式</w:t>
      </w:r>
      <w:r>
        <w:rPr>
          <w:rFonts w:hint="eastAsia" w:ascii="微软雅黑" w:hAnsi="微软雅黑" w:eastAsia="微软雅黑"/>
          <w:sz w:val="20"/>
          <w:szCs w:val="20"/>
        </w:rPr>
        <w:t>或壁挂式安装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；</w:t>
      </w:r>
    </w:p>
    <w:p>
      <w:pPr>
        <w:pStyle w:val="11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宽温型：工作温度-40℃~ +85℃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；</w:t>
      </w:r>
    </w:p>
    <w:p>
      <w:pPr>
        <w:pStyle w:val="11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所有型号皆通过100%烤机测试，保修期：5年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；</w:t>
      </w:r>
    </w:p>
    <w:p>
      <w:pPr>
        <w:pStyle w:val="11"/>
        <w:snapToGrid w:val="0"/>
        <w:ind w:firstLine="0" w:firstLineChars="0"/>
        <w:rPr>
          <w:rFonts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</w:p>
    <w:p>
      <w:pPr>
        <w:pStyle w:val="11"/>
        <w:snapToGrid w:val="0"/>
        <w:ind w:firstLine="0" w:firstLineChars="0"/>
        <w:rPr>
          <w:rFonts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  <w:r>
        <w:rPr>
          <w:rFonts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  <w:drawing>
          <wp:inline distT="0" distB="0" distL="114300" distR="114300">
            <wp:extent cx="1367155" cy="311150"/>
            <wp:effectExtent l="0" t="0" r="4445" b="12700"/>
            <wp:docPr id="7" name="图片 7" descr="规格书图片-导航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规格书图片-导航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2"/>
        </w:numPr>
        <w:tabs>
          <w:tab w:val="left" w:pos="284"/>
          <w:tab w:val="left" w:pos="4136"/>
        </w:tabs>
        <w:autoSpaceDE w:val="0"/>
        <w:autoSpaceDN w:val="0"/>
        <w:adjustRightInd w:val="0"/>
        <w:spacing w:line="440" w:lineRule="exact"/>
        <w:jc w:val="left"/>
        <w:rPr>
          <w:rStyle w:val="14"/>
          <w:szCs w:val="21"/>
          <w:u w:val="single"/>
        </w:rPr>
        <w:sectPr>
          <w:headerReference r:id="rId3" w:type="default"/>
          <w:footerReference r:id="rId4" w:type="default"/>
          <w:pgSz w:w="11906" w:h="16838"/>
          <w:pgMar w:top="720" w:right="720" w:bottom="0" w:left="720" w:header="851" w:footer="0" w:gutter="0"/>
          <w:cols w:space="0" w:num="1"/>
          <w:docGrid w:type="lines" w:linePitch="312" w:charSpace="0"/>
        </w:sectPr>
      </w:pPr>
    </w:p>
    <w:p>
      <w:pPr>
        <w:pStyle w:val="13"/>
        <w:numPr>
          <w:ilvl w:val="0"/>
          <w:numId w:val="2"/>
        </w:numPr>
        <w:tabs>
          <w:tab w:val="left" w:pos="284"/>
          <w:tab w:val="left" w:pos="4136"/>
        </w:tabs>
        <w:autoSpaceDE w:val="0"/>
        <w:autoSpaceDN w:val="0"/>
        <w:adjustRightInd w:val="0"/>
        <w:spacing w:line="440" w:lineRule="exact"/>
        <w:ind w:left="418" w:leftChars="0" w:hanging="418" w:hangingChars="190"/>
        <w:jc w:val="left"/>
        <w:rPr>
          <w:rStyle w:val="14"/>
          <w:szCs w:val="21"/>
          <w:u w:val="single"/>
        </w:rPr>
      </w:pPr>
      <w:r>
        <w:rPr>
          <w:rFonts w:hint="eastAsia" w:ascii="微软雅黑" w:hAnsi="微软雅黑" w:eastAsia="微软雅黑" w:cs="宋体"/>
          <w:b/>
          <w:color w:val="24979F"/>
          <w:kern w:val="0"/>
          <w:sz w:val="22"/>
          <w:szCs w:val="22"/>
          <w:u w:val="single"/>
        </w:rPr>
        <w:t xml:space="preserve">光纤部份 </w:t>
      </w:r>
      <w:r>
        <w:rPr>
          <w:rFonts w:hint="eastAsia" w:ascii="微软雅黑" w:hAnsi="微软雅黑" w:eastAsia="微软雅黑" w:cs="宋体"/>
          <w:b/>
          <w:color w:val="24979F"/>
          <w:kern w:val="0"/>
          <w:sz w:val="22"/>
          <w:szCs w:val="22"/>
          <w:u w:val="single"/>
        </w:rPr>
        <w:tab/>
      </w:r>
    </w:p>
    <w:p>
      <w:pPr>
        <w:pStyle w:val="11"/>
        <w:tabs>
          <w:tab w:val="left" w:pos="284"/>
        </w:tabs>
        <w:autoSpaceDE w:val="0"/>
        <w:autoSpaceDN w:val="0"/>
        <w:adjustRightInd w:val="0"/>
        <w:snapToGrid w:val="0"/>
        <w:ind w:left="286" w:leftChars="136" w:firstLine="0" w:firstLineChars="0"/>
        <w:jc w:val="left"/>
        <w:rPr>
          <w:rStyle w:val="14"/>
          <w:rFonts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光口：1</w:t>
      </w:r>
      <w:r>
        <w:rPr>
          <w:rFonts w:hint="eastAsia" w:ascii="微软雅黑" w:hAnsi="微软雅黑" w:eastAsia="微软雅黑" w:cs="宋体"/>
          <w:sz w:val="20"/>
          <w:szCs w:val="20"/>
        </w:rPr>
        <w:br w:type="textWrapping"/>
      </w: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光纤：单纤双纤</w:t>
      </w:r>
    </w:p>
    <w:p>
      <w:pPr>
        <w:pStyle w:val="11"/>
        <w:tabs>
          <w:tab w:val="left" w:pos="284"/>
        </w:tabs>
        <w:autoSpaceDE w:val="0"/>
        <w:autoSpaceDN w:val="0"/>
        <w:adjustRightInd w:val="0"/>
        <w:snapToGrid w:val="0"/>
        <w:ind w:left="286" w:leftChars="136" w:firstLine="0" w:firstLineChars="0"/>
        <w:jc w:val="left"/>
        <w:rPr>
          <w:rStyle w:val="14"/>
          <w:rFonts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光纤接口：FC/SC/ST/LC(SFP)</w:t>
      </w:r>
    </w:p>
    <w:p>
      <w:pPr>
        <w:pStyle w:val="11"/>
        <w:tabs>
          <w:tab w:val="left" w:pos="284"/>
        </w:tabs>
        <w:autoSpaceDE w:val="0"/>
        <w:autoSpaceDN w:val="0"/>
        <w:adjustRightInd w:val="0"/>
        <w:snapToGrid w:val="0"/>
        <w:ind w:left="886" w:leftChars="136" w:hanging="600" w:hangingChars="300"/>
        <w:jc w:val="left"/>
        <w:rPr>
          <w:rStyle w:val="14"/>
          <w:rFonts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波长：850nm/1310nm多模</w:t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eastAsia="zh-CN"/>
        </w:rPr>
        <w:t>；</w:t>
      </w: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1310nm/1550nm单模</w:t>
      </w:r>
    </w:p>
    <w:p>
      <w:pPr>
        <w:pStyle w:val="11"/>
        <w:tabs>
          <w:tab w:val="left" w:pos="284"/>
        </w:tabs>
        <w:autoSpaceDE w:val="0"/>
        <w:autoSpaceDN w:val="0"/>
        <w:adjustRightInd w:val="0"/>
        <w:snapToGrid w:val="0"/>
        <w:ind w:left="286" w:leftChars="136" w:firstLine="0" w:firstLineChars="0"/>
        <w:jc w:val="left"/>
        <w:rPr>
          <w:rStyle w:val="14"/>
          <w:rFonts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无中继传输距离：20~120Km</w:t>
      </w:r>
    </w:p>
    <w:p>
      <w:pPr>
        <w:pStyle w:val="11"/>
        <w:tabs>
          <w:tab w:val="left" w:pos="284"/>
        </w:tabs>
        <w:autoSpaceDE w:val="0"/>
        <w:autoSpaceDN w:val="0"/>
        <w:adjustRightInd w:val="0"/>
        <w:snapToGrid w:val="0"/>
        <w:ind w:left="286" w:leftChars="136" w:firstLine="0" w:firstLineChars="0"/>
        <w:jc w:val="left"/>
        <w:rPr>
          <w:rStyle w:val="14"/>
          <w:rFonts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</w:rPr>
        <w:t xml:space="preserve">典型发射功率: </w:t>
      </w:r>
    </w:p>
    <w:p>
      <w:pPr>
        <w:pStyle w:val="11"/>
        <w:tabs>
          <w:tab w:val="left" w:pos="284"/>
        </w:tabs>
        <w:autoSpaceDE w:val="0"/>
        <w:autoSpaceDN w:val="0"/>
        <w:adjustRightInd w:val="0"/>
        <w:snapToGrid w:val="0"/>
        <w:ind w:left="286" w:leftChars="136" w:firstLine="0" w:firstLineChars="0"/>
        <w:jc w:val="left"/>
        <w:rPr>
          <w:rStyle w:val="14"/>
          <w:rFonts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</w:rPr>
        <w:t xml:space="preserve">   单模1310/1550nm：≥-9dBm</w:t>
      </w:r>
    </w:p>
    <w:p>
      <w:pPr>
        <w:pStyle w:val="11"/>
        <w:tabs>
          <w:tab w:val="left" w:pos="284"/>
        </w:tabs>
        <w:autoSpaceDE w:val="0"/>
        <w:autoSpaceDN w:val="0"/>
        <w:adjustRightInd w:val="0"/>
        <w:snapToGrid w:val="0"/>
        <w:ind w:left="286" w:leftChars="136" w:firstLine="0" w:firstLineChars="0"/>
        <w:jc w:val="left"/>
        <w:rPr>
          <w:rStyle w:val="14"/>
          <w:rFonts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</w:rPr>
        <w:t xml:space="preserve">   多模850nm：-18dBm</w:t>
      </w:r>
    </w:p>
    <w:p>
      <w:pPr>
        <w:pStyle w:val="11"/>
        <w:tabs>
          <w:tab w:val="left" w:pos="284"/>
        </w:tabs>
        <w:autoSpaceDE w:val="0"/>
        <w:autoSpaceDN w:val="0"/>
        <w:adjustRightInd w:val="0"/>
        <w:snapToGrid w:val="0"/>
        <w:ind w:left="286" w:leftChars="136" w:firstLine="0" w:firstLineChars="0"/>
        <w:jc w:val="left"/>
        <w:rPr>
          <w:rStyle w:val="14"/>
          <w:rFonts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</w:rPr>
        <w:t xml:space="preserve">   多模1310nm: -25dBm</w:t>
      </w:r>
    </w:p>
    <w:p>
      <w:pPr>
        <w:pStyle w:val="11"/>
        <w:tabs>
          <w:tab w:val="left" w:pos="284"/>
        </w:tabs>
        <w:autoSpaceDE w:val="0"/>
        <w:autoSpaceDN w:val="0"/>
        <w:adjustRightInd w:val="0"/>
        <w:snapToGrid w:val="0"/>
        <w:ind w:left="286" w:leftChars="136" w:firstLine="0" w:firstLineChars="0"/>
        <w:jc w:val="left"/>
        <w:rPr>
          <w:rStyle w:val="14"/>
          <w:rFonts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接受灵敏度范围：-28dBm~- 40dBm</w:t>
      </w:r>
    </w:p>
    <w:p>
      <w:pPr>
        <w:pStyle w:val="13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line="440" w:lineRule="exact"/>
        <w:ind w:left="282" w:leftChars="0" w:hanging="282" w:hangingChars="128"/>
        <w:jc w:val="left"/>
        <w:rPr>
          <w:rFonts w:ascii="微软雅黑" w:hAnsi="微软雅黑" w:eastAsia="微软雅黑"/>
          <w:b/>
          <w:color w:val="24979F"/>
          <w:sz w:val="22"/>
          <w:szCs w:val="22"/>
          <w:u w:val="single"/>
        </w:rPr>
      </w:pPr>
      <w:r>
        <w:rPr>
          <w:rFonts w:hint="eastAsia" w:ascii="微软雅黑" w:hAnsi="微软雅黑" w:eastAsia="微软雅黑"/>
          <w:b/>
          <w:color w:val="24979F"/>
          <w:sz w:val="22"/>
          <w:szCs w:val="22"/>
          <w:u w:val="single"/>
          <w:lang w:val="en-US" w:eastAsia="zh-CN"/>
        </w:rPr>
        <w:t>Profibus</w:t>
      </w:r>
      <w:r>
        <w:rPr>
          <w:rFonts w:hint="eastAsia" w:ascii="微软雅黑" w:hAnsi="微软雅黑" w:eastAsia="微软雅黑"/>
          <w:b/>
          <w:color w:val="24979F"/>
          <w:sz w:val="22"/>
          <w:szCs w:val="22"/>
          <w:u w:val="single"/>
        </w:rPr>
        <w:t xml:space="preserve"> </w:t>
      </w:r>
      <w:r>
        <w:rPr>
          <w:rFonts w:hint="eastAsia" w:ascii="微软雅黑" w:hAnsi="微软雅黑" w:eastAsia="微软雅黑"/>
          <w:b/>
          <w:color w:val="24979F"/>
          <w:sz w:val="22"/>
          <w:szCs w:val="22"/>
          <w:u w:val="single"/>
          <w:lang w:val="en-US" w:eastAsia="zh-CN"/>
        </w:rPr>
        <w:t>DP接口</w:t>
      </w:r>
      <w:r>
        <w:rPr>
          <w:rFonts w:hint="eastAsia" w:ascii="微软雅黑" w:hAnsi="微软雅黑" w:eastAsia="微软雅黑"/>
          <w:b/>
          <w:color w:val="24979F"/>
          <w:sz w:val="22"/>
          <w:szCs w:val="22"/>
          <w:u w:val="single"/>
        </w:rPr>
        <w:t xml:space="preserve">                       </w:t>
      </w:r>
    </w:p>
    <w:p>
      <w:pPr>
        <w:pStyle w:val="11"/>
        <w:tabs>
          <w:tab w:val="left" w:pos="426"/>
        </w:tabs>
        <w:autoSpaceDE w:val="0"/>
        <w:autoSpaceDN w:val="0"/>
        <w:adjustRightInd w:val="0"/>
        <w:snapToGrid w:val="0"/>
        <w:ind w:left="283" w:leftChars="135" w:firstLine="0" w:firstLineChars="0"/>
        <w:jc w:val="left"/>
        <w:rPr>
          <w:rStyle w:val="14"/>
          <w:rFonts w:hint="eastAsia"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>标准</w:t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eastAsia="zh-CN"/>
        </w:rPr>
        <w:t>：</w:t>
      </w:r>
      <w:r>
        <w:rPr>
          <w:rStyle w:val="14"/>
          <w:rFonts w:hint="eastAsia" w:ascii="微软雅黑" w:hAnsi="微软雅黑" w:eastAsia="微软雅黑" w:cs="宋体"/>
          <w:sz w:val="20"/>
          <w:szCs w:val="20"/>
        </w:rPr>
        <w:t xml:space="preserve"> </w:t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ab/>
      </w: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支持Profibus DP总线标准</w:t>
      </w:r>
    </w:p>
    <w:p>
      <w:pPr>
        <w:pStyle w:val="11"/>
        <w:tabs>
          <w:tab w:val="left" w:pos="426"/>
        </w:tabs>
        <w:autoSpaceDE w:val="0"/>
        <w:autoSpaceDN w:val="0"/>
        <w:adjustRightInd w:val="0"/>
        <w:snapToGrid w:val="0"/>
        <w:ind w:left="283" w:leftChars="135" w:firstLine="0" w:firstLineChars="0"/>
        <w:jc w:val="left"/>
        <w:rPr>
          <w:rStyle w:val="14"/>
          <w:rFonts w:hint="eastAsia"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  <w:lang w:eastAsia="zh-CN"/>
        </w:rPr>
        <w:t>通信速率：9.6kBit/s、19.2 kBit/s、45.45kBit/s、</w:t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ab/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ab/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ab/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eastAsia="zh-CN"/>
        </w:rPr>
        <w:t>93.75k kBit/s、187.5kBit/s、500kBit/s、</w:t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ab/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ab/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ab/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eastAsia="zh-CN"/>
        </w:rPr>
        <w:t>1.5MBit/s、6MBit/s and 12MBit/s.</w:t>
      </w:r>
    </w:p>
    <w:p>
      <w:pPr>
        <w:pStyle w:val="11"/>
        <w:tabs>
          <w:tab w:val="left" w:pos="426"/>
        </w:tabs>
        <w:autoSpaceDE w:val="0"/>
        <w:autoSpaceDN w:val="0"/>
        <w:adjustRightInd w:val="0"/>
        <w:snapToGrid w:val="0"/>
        <w:ind w:left="0" w:leftChars="0" w:firstLine="200" w:firstLineChars="100"/>
        <w:jc w:val="left"/>
        <w:rPr>
          <w:rStyle w:val="14"/>
          <w:rFonts w:hint="eastAsia"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>物理接口</w:t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eastAsia="zh-CN"/>
        </w:rPr>
        <w:t>：</w:t>
      </w:r>
      <w:r>
        <w:rPr>
          <w:rStyle w:val="14"/>
          <w:rFonts w:hint="eastAsia" w:ascii="微软雅黑" w:hAnsi="微软雅黑" w:eastAsia="微软雅黑" w:cs="宋体"/>
          <w:sz w:val="20"/>
          <w:szCs w:val="20"/>
        </w:rPr>
        <w:t xml:space="preserve"> 9针的</w:t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>D-</w:t>
      </w: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Sub插孔连接器，管脚定义符合</w:t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ab/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ab/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ab/>
      </w: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Profibus DP的协议规范</w:t>
      </w:r>
    </w:p>
    <w:p>
      <w:pPr>
        <w:pStyle w:val="11"/>
        <w:tabs>
          <w:tab w:val="left" w:pos="426"/>
        </w:tabs>
        <w:autoSpaceDE w:val="0"/>
        <w:autoSpaceDN w:val="0"/>
        <w:adjustRightInd w:val="0"/>
        <w:snapToGrid w:val="0"/>
        <w:ind w:left="283" w:leftChars="135" w:firstLine="0" w:firstLineChars="0"/>
        <w:jc w:val="left"/>
        <w:rPr>
          <w:rStyle w:val="14"/>
          <w:rFonts w:hint="eastAsia"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速率设置：</w:t>
      </w:r>
      <w:r>
        <w:rPr>
          <w:rStyle w:val="14"/>
          <w:rFonts w:hint="eastAsia" w:ascii="微软雅黑" w:hAnsi="微软雅黑" w:eastAsia="微软雅黑" w:cs="宋体"/>
          <w:sz w:val="20"/>
          <w:szCs w:val="20"/>
          <w:lang w:val="en-US" w:eastAsia="zh-CN"/>
        </w:rPr>
        <w:t>9600-12Mbps/s</w:t>
      </w: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自动识别</w:t>
      </w:r>
    </w:p>
    <w:p>
      <w:pPr>
        <w:pStyle w:val="11"/>
        <w:tabs>
          <w:tab w:val="left" w:pos="426"/>
        </w:tabs>
        <w:autoSpaceDE w:val="0"/>
        <w:autoSpaceDN w:val="0"/>
        <w:adjustRightInd w:val="0"/>
        <w:snapToGrid w:val="0"/>
        <w:ind w:left="283" w:leftChars="135" w:firstLine="0" w:firstLineChars="0"/>
        <w:jc w:val="left"/>
        <w:rPr>
          <w:rStyle w:val="14"/>
          <w:rFonts w:hint="eastAsia"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信号延时（电口）：≤11Bit</w:t>
      </w:r>
    </w:p>
    <w:p>
      <w:pPr>
        <w:pStyle w:val="11"/>
        <w:tabs>
          <w:tab w:val="left" w:pos="426"/>
        </w:tabs>
        <w:autoSpaceDE w:val="0"/>
        <w:autoSpaceDN w:val="0"/>
        <w:adjustRightInd w:val="0"/>
        <w:snapToGrid w:val="0"/>
        <w:ind w:left="283" w:leftChars="135" w:firstLine="0" w:firstLineChars="0"/>
        <w:jc w:val="left"/>
        <w:rPr>
          <w:rStyle w:val="14"/>
          <w:rFonts w:hint="eastAsia" w:ascii="微软雅黑" w:hAnsi="微软雅黑" w:eastAsia="微软雅黑" w:cs="宋体"/>
          <w:sz w:val="20"/>
          <w:szCs w:val="20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</w:rPr>
        <w:t>终端电阻：本机不带终端电阻,请按需要外接</w:t>
      </w:r>
    </w:p>
    <w:p>
      <w:pPr>
        <w:pStyle w:val="11"/>
        <w:numPr>
          <w:ilvl w:val="0"/>
          <w:numId w:val="4"/>
        </w:numPr>
        <w:autoSpaceDE w:val="0"/>
        <w:autoSpaceDN w:val="0"/>
        <w:adjustRightInd w:val="0"/>
        <w:snapToGrid w:val="0"/>
        <w:ind w:left="420" w:leftChars="0" w:hanging="420" w:firstLineChars="0"/>
        <w:jc w:val="left"/>
        <w:rPr>
          <w:rFonts w:ascii="微软雅黑" w:hAnsi="微软雅黑" w:eastAsia="微软雅黑"/>
          <w:b/>
          <w:color w:val="24979F"/>
          <w:sz w:val="22"/>
          <w:shd w:val="clear" w:color="auto" w:fill="FFFFFF" w:themeFill="background1"/>
        </w:rPr>
      </w:pPr>
      <w:r>
        <w:rPr>
          <w:rFonts w:hint="eastAsia" w:ascii="微软雅黑" w:hAnsi="微软雅黑" w:eastAsia="微软雅黑"/>
          <w:b/>
          <w:color w:val="24979F"/>
          <w:spacing w:val="17"/>
          <w:w w:val="120"/>
          <w:sz w:val="22"/>
          <w:u w:val="single"/>
          <w:shd w:val="clear" w:color="auto" w:fill="FFFFFF" w:themeFill="background1"/>
        </w:rPr>
        <w:t>环境</w:t>
      </w:r>
      <w:r>
        <w:rPr>
          <w:rFonts w:ascii="微软雅黑" w:hAnsi="微软雅黑" w:eastAsia="微软雅黑"/>
          <w:b/>
          <w:color w:val="24979F"/>
          <w:spacing w:val="17"/>
          <w:w w:val="120"/>
          <w:sz w:val="22"/>
          <w:u w:val="single"/>
          <w:shd w:val="clear" w:color="auto" w:fill="FFFFFF" w:themeFill="background1"/>
        </w:rPr>
        <w:t>指标</w:t>
      </w:r>
      <w:r>
        <w:rPr>
          <w:rFonts w:hint="eastAsia" w:ascii="微软雅黑" w:hAnsi="微软雅黑" w:eastAsia="微软雅黑"/>
          <w:b/>
          <w:color w:val="24979F"/>
          <w:w w:val="120"/>
          <w:sz w:val="22"/>
          <w:u w:val="single"/>
          <w:shd w:val="clear" w:color="auto" w:fill="FFFFFF" w:themeFill="background1"/>
        </w:rPr>
        <w:t xml:space="preserve"> </w:t>
      </w:r>
      <w:r>
        <w:rPr>
          <w:rFonts w:hint="eastAsia" w:ascii="微软雅黑" w:hAnsi="微软雅黑" w:eastAsia="微软雅黑"/>
          <w:b/>
          <w:color w:val="24979F"/>
          <w:sz w:val="22"/>
          <w:u w:val="single"/>
          <w:shd w:val="clear" w:color="auto" w:fill="FFFFFF" w:themeFill="background1"/>
        </w:rPr>
        <w:t xml:space="preserve">     </w:t>
      </w:r>
      <w:r>
        <w:rPr>
          <w:rFonts w:ascii="微软雅黑" w:hAnsi="微软雅黑" w:eastAsia="微软雅黑"/>
          <w:b/>
          <w:color w:val="24979F"/>
          <w:sz w:val="22"/>
          <w:u w:val="single"/>
          <w:shd w:val="clear" w:color="auto" w:fill="FFFFFF" w:themeFill="background1"/>
        </w:rPr>
        <w:t xml:space="preserve">            </w:t>
      </w:r>
      <w:r>
        <w:rPr>
          <w:rFonts w:hint="eastAsia" w:ascii="微软雅黑" w:hAnsi="微软雅黑" w:eastAsia="微软雅黑"/>
          <w:b/>
          <w:color w:val="24979F"/>
          <w:sz w:val="22"/>
          <w:u w:val="single"/>
          <w:shd w:val="clear" w:color="auto" w:fill="FFFFFF" w:themeFill="background1"/>
        </w:rPr>
        <w:t xml:space="preserve">  </w:t>
      </w:r>
    </w:p>
    <w:p>
      <w:pPr>
        <w:tabs>
          <w:tab w:val="left" w:pos="284"/>
        </w:tabs>
        <w:autoSpaceDE w:val="0"/>
        <w:autoSpaceDN w:val="0"/>
        <w:adjustRightInd w:val="0"/>
        <w:snapToGrid w:val="0"/>
        <w:ind w:firstLine="270" w:firstLineChars="135"/>
        <w:jc w:val="left"/>
        <w:rPr>
          <w:rStyle w:val="14"/>
          <w:rFonts w:ascii="微软雅黑" w:hAnsi="微软雅黑" w:eastAsia="微软雅黑" w:cs="宋体"/>
          <w:sz w:val="20"/>
          <w:szCs w:val="20"/>
          <w:shd w:val="clear" w:color="auto" w:fill="FFFFFF" w:themeFill="background1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  <w:shd w:val="clear" w:color="auto" w:fill="FFFFFF" w:themeFill="background1"/>
        </w:rPr>
        <w:t>工作温度：</w:t>
      </w:r>
      <w:r>
        <w:rPr>
          <w:rStyle w:val="14"/>
          <w:rFonts w:ascii="微软雅黑" w:hAnsi="微软雅黑" w:eastAsia="微软雅黑" w:cs="宋体"/>
          <w:sz w:val="20"/>
          <w:szCs w:val="20"/>
          <w:shd w:val="clear" w:color="auto" w:fill="FFFFFF" w:themeFill="background1"/>
        </w:rPr>
        <w:t>-</w:t>
      </w:r>
      <w:r>
        <w:rPr>
          <w:rStyle w:val="14"/>
          <w:rFonts w:hint="eastAsia" w:ascii="微软雅黑" w:hAnsi="微软雅黑" w:eastAsia="微软雅黑" w:cs="宋体"/>
          <w:sz w:val="20"/>
          <w:szCs w:val="20"/>
          <w:shd w:val="clear" w:color="auto" w:fill="FFFFFF" w:themeFill="background1"/>
          <w:lang w:val="en-US" w:eastAsia="zh-CN"/>
        </w:rPr>
        <w:t>4</w:t>
      </w:r>
      <w:r>
        <w:rPr>
          <w:rStyle w:val="14"/>
          <w:rFonts w:ascii="微软雅黑" w:hAnsi="微软雅黑" w:eastAsia="微软雅黑" w:cs="宋体"/>
          <w:sz w:val="20"/>
          <w:szCs w:val="20"/>
          <w:shd w:val="clear" w:color="auto" w:fill="FFFFFF" w:themeFill="background1"/>
        </w:rPr>
        <w:t>0℃—+</w:t>
      </w:r>
      <w:r>
        <w:rPr>
          <w:rStyle w:val="14"/>
          <w:rFonts w:hint="eastAsia" w:ascii="微软雅黑" w:hAnsi="微软雅黑" w:eastAsia="微软雅黑" w:cs="宋体"/>
          <w:sz w:val="20"/>
          <w:szCs w:val="20"/>
          <w:shd w:val="clear" w:color="auto" w:fill="FFFFFF" w:themeFill="background1"/>
          <w:lang w:val="en-US" w:eastAsia="zh-CN"/>
        </w:rPr>
        <w:t>85</w:t>
      </w:r>
      <w:r>
        <w:rPr>
          <w:rStyle w:val="14"/>
          <w:rFonts w:ascii="微软雅黑" w:hAnsi="微软雅黑" w:eastAsia="微软雅黑" w:cs="宋体"/>
          <w:sz w:val="20"/>
          <w:szCs w:val="20"/>
          <w:shd w:val="clear" w:color="auto" w:fill="FFFFFF" w:themeFill="background1"/>
        </w:rPr>
        <w:t>℃</w:t>
      </w:r>
    </w:p>
    <w:p>
      <w:pPr>
        <w:tabs>
          <w:tab w:val="left" w:pos="284"/>
        </w:tabs>
        <w:autoSpaceDE w:val="0"/>
        <w:autoSpaceDN w:val="0"/>
        <w:adjustRightInd w:val="0"/>
        <w:snapToGrid w:val="0"/>
        <w:ind w:firstLine="270" w:firstLineChars="135"/>
        <w:jc w:val="left"/>
        <w:rPr>
          <w:rStyle w:val="14"/>
          <w:rFonts w:ascii="微软雅黑" w:hAnsi="微软雅黑" w:eastAsia="微软雅黑" w:cs="宋体"/>
          <w:sz w:val="20"/>
          <w:szCs w:val="20"/>
          <w:shd w:val="clear" w:color="auto" w:fill="FFFFFF" w:themeFill="background1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  <w:shd w:val="clear" w:color="auto" w:fill="FFFFFF" w:themeFill="background1"/>
        </w:rPr>
        <w:t>储存温度：</w:t>
      </w:r>
      <w:r>
        <w:rPr>
          <w:rStyle w:val="14"/>
          <w:rFonts w:ascii="微软雅黑" w:hAnsi="微软雅黑" w:eastAsia="微软雅黑" w:cs="宋体"/>
          <w:sz w:val="20"/>
          <w:szCs w:val="20"/>
          <w:shd w:val="clear" w:color="auto" w:fill="FFFFFF" w:themeFill="background1"/>
        </w:rPr>
        <w:t>-40℃—+85℃</w:t>
      </w:r>
    </w:p>
    <w:p>
      <w:pPr>
        <w:tabs>
          <w:tab w:val="left" w:pos="284"/>
        </w:tabs>
        <w:autoSpaceDE w:val="0"/>
        <w:autoSpaceDN w:val="0"/>
        <w:adjustRightInd w:val="0"/>
        <w:snapToGrid w:val="0"/>
        <w:ind w:firstLine="270" w:firstLineChars="135"/>
        <w:jc w:val="left"/>
        <w:rPr>
          <w:rStyle w:val="14"/>
          <w:rFonts w:ascii="微软雅黑" w:hAnsi="微软雅黑" w:eastAsia="微软雅黑" w:cs="宋体"/>
          <w:sz w:val="20"/>
          <w:szCs w:val="20"/>
          <w:shd w:val="clear" w:color="auto" w:fill="FFFFFF" w:themeFill="background1"/>
        </w:rPr>
      </w:pPr>
      <w:r>
        <w:rPr>
          <w:rStyle w:val="14"/>
          <w:rFonts w:hint="eastAsia" w:ascii="微软雅黑" w:hAnsi="微软雅黑" w:eastAsia="微软雅黑" w:cs="宋体"/>
          <w:sz w:val="20"/>
          <w:szCs w:val="20"/>
          <w:shd w:val="clear" w:color="auto" w:fill="FFFFFF" w:themeFill="background1"/>
        </w:rPr>
        <w:t>工作湿度：</w:t>
      </w:r>
      <w:r>
        <w:rPr>
          <w:rStyle w:val="14"/>
          <w:rFonts w:ascii="微软雅黑" w:hAnsi="微软雅黑" w:eastAsia="微软雅黑" w:cs="宋体"/>
          <w:sz w:val="20"/>
          <w:szCs w:val="20"/>
          <w:shd w:val="clear" w:color="auto" w:fill="FFFFFF" w:themeFill="background1"/>
        </w:rPr>
        <w:t>0%—95%（无凝结）</w:t>
      </w:r>
    </w:p>
    <w:p>
      <w:pPr>
        <w:tabs>
          <w:tab w:val="left" w:pos="284"/>
        </w:tabs>
        <w:autoSpaceDE w:val="0"/>
        <w:autoSpaceDN w:val="0"/>
        <w:adjustRightInd w:val="0"/>
        <w:snapToGrid w:val="0"/>
        <w:ind w:firstLine="270" w:firstLineChars="135"/>
        <w:jc w:val="left"/>
        <w:rPr>
          <w:rFonts w:ascii="微软雅黑" w:hAnsi="微软雅黑" w:eastAsia="微软雅黑" w:cs="宋体"/>
          <w:sz w:val="20"/>
          <w:szCs w:val="20"/>
          <w:shd w:val="clear" w:color="auto" w:fill="FFFFFF" w:themeFill="background1"/>
        </w:rPr>
      </w:pPr>
      <w:r>
        <w:rPr>
          <w:rStyle w:val="14"/>
          <w:rFonts w:ascii="微软雅黑" w:hAnsi="微软雅黑" w:eastAsia="微软雅黑" w:cs="宋体"/>
          <w:sz w:val="20"/>
          <w:szCs w:val="20"/>
          <w:shd w:val="clear" w:color="auto" w:fill="FFFFFF" w:themeFill="background1"/>
        </w:rPr>
        <w:t>MTBF：</w:t>
      </w:r>
      <w:r>
        <w:rPr>
          <w:rStyle w:val="14"/>
          <w:rFonts w:hint="eastAsia" w:ascii="微软雅黑" w:hAnsi="微软雅黑" w:eastAsia="微软雅黑" w:cs="宋体"/>
          <w:sz w:val="20"/>
          <w:szCs w:val="20"/>
          <w:shd w:val="clear" w:color="auto" w:fill="FFFFFF" w:themeFill="background1"/>
        </w:rPr>
        <w:t xml:space="preserve">   </w:t>
      </w:r>
      <w:r>
        <w:rPr>
          <w:rStyle w:val="14"/>
          <w:rFonts w:ascii="微软雅黑" w:hAnsi="微软雅黑" w:eastAsia="微软雅黑" w:cs="宋体"/>
          <w:sz w:val="20"/>
          <w:szCs w:val="20"/>
          <w:shd w:val="clear" w:color="auto" w:fill="FFFFFF" w:themeFill="background1"/>
        </w:rPr>
        <w:t>＞100,000小时</w:t>
      </w:r>
    </w:p>
    <w:p>
      <w:pPr>
        <w:pStyle w:val="11"/>
        <w:autoSpaceDE w:val="0"/>
        <w:autoSpaceDN w:val="0"/>
        <w:adjustRightInd w:val="0"/>
        <w:snapToGrid w:val="0"/>
        <w:jc w:val="left"/>
        <w:rPr>
          <w:rFonts w:hint="eastAsia" w:ascii="微软雅黑" w:hAnsi="微软雅黑" w:eastAsia="微软雅黑" w:cs="宋体"/>
          <w:sz w:val="20"/>
          <w:szCs w:val="20"/>
        </w:rPr>
      </w:pPr>
    </w:p>
    <w:p>
      <w:pPr>
        <w:pStyle w:val="11"/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微软雅黑" w:hAnsi="微软雅黑" w:eastAsia="微软雅黑" w:cs="宋体"/>
          <w:sz w:val="20"/>
          <w:szCs w:val="20"/>
        </w:rPr>
        <w:sectPr>
          <w:type w:val="continuous"/>
          <w:pgSz w:w="11906" w:h="16838"/>
          <w:pgMar w:top="720" w:right="720" w:bottom="567" w:left="720" w:header="851" w:footer="0" w:gutter="0"/>
          <w:cols w:equalWidth="0" w:num="2">
            <w:col w:w="5020" w:space="425"/>
            <w:col w:w="5020"/>
          </w:cols>
          <w:docGrid w:type="lines" w:linePitch="312" w:charSpace="0"/>
        </w:sectPr>
      </w:pPr>
    </w:p>
    <w:p>
      <w:pPr>
        <w:pStyle w:val="11"/>
        <w:autoSpaceDE w:val="0"/>
        <w:autoSpaceDN w:val="0"/>
        <w:adjustRightInd w:val="0"/>
        <w:snapToGrid w:val="0"/>
        <w:jc w:val="left"/>
        <w:rPr>
          <w:rFonts w:hint="eastAsia" w:ascii="微软雅黑" w:hAnsi="微软雅黑" w:eastAsia="微软雅黑" w:cs="宋体"/>
          <w:sz w:val="20"/>
          <w:szCs w:val="20"/>
        </w:rPr>
      </w:pPr>
    </w:p>
    <w:p>
      <w:pPr>
        <w:rPr>
          <w:rFonts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  <w:r>
        <w:rPr>
          <w:rFonts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  <w:drawing>
          <wp:inline distT="0" distB="0" distL="114300" distR="114300">
            <wp:extent cx="1376045" cy="309880"/>
            <wp:effectExtent l="0" t="0" r="14605" b="13970"/>
            <wp:docPr id="8" name="图片 8" descr="规格书图片-导航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规格书图片-导航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10410" w:type="dxa"/>
        <w:tblInd w:w="204" w:type="dxa"/>
        <w:tblBorders>
          <w:top w:val="single" w:color="24979F" w:sz="12" w:space="0"/>
          <w:left w:val="single" w:color="24979F" w:sz="12" w:space="0"/>
          <w:bottom w:val="single" w:color="24979F" w:sz="12" w:space="0"/>
          <w:right w:val="single" w:color="24979F" w:sz="12" w:space="0"/>
          <w:insideH w:val="single" w:color="24979F" w:sz="6" w:space="0"/>
          <w:insideV w:val="single" w:color="24979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8820"/>
      </w:tblGrid>
      <w:tr>
        <w:tblPrEx>
          <w:tblBorders>
            <w:top w:val="single" w:color="24979F" w:sz="12" w:space="0"/>
            <w:left w:val="single" w:color="24979F" w:sz="12" w:space="0"/>
            <w:bottom w:val="single" w:color="24979F" w:sz="12" w:space="0"/>
            <w:right w:val="single" w:color="24979F" w:sz="12" w:space="0"/>
            <w:insideH w:val="single" w:color="24979F" w:sz="6" w:space="0"/>
            <w:insideV w:val="single" w:color="24979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90" w:type="dxa"/>
            <w:shd w:val="clear" w:color="auto" w:fill="FFFFFF" w:themeFill="background1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bookmarkStart w:id="3" w:name="_GoBack"/>
            <w:bookmarkEnd w:id="3"/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产品功能描述</w:t>
            </w:r>
          </w:p>
        </w:tc>
        <w:tc>
          <w:tcPr>
            <w:tcW w:w="8820" w:type="dxa"/>
            <w:shd w:val="clear" w:color="auto" w:fill="FFFFFF" w:themeFill="background1"/>
          </w:tcPr>
          <w:p>
            <w:pPr>
              <w:pStyle w:val="12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在光纤上传送</w:t>
            </w:r>
            <w:r>
              <w:rPr>
                <w:rFonts w:hint="eastAsia" w:ascii="黑体" w:hAnsi="黑体" w:eastAsia="黑体"/>
                <w:lang w:val="en-US" w:eastAsia="zh-CN"/>
              </w:rPr>
              <w:t>1路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 xml:space="preserve">Profibus </w:t>
            </w:r>
            <w:r>
              <w:rPr>
                <w:rFonts w:hint="eastAsia" w:ascii="黑体" w:hAnsi="黑体" w:eastAsia="黑体"/>
                <w:lang w:val="en-US" w:eastAsia="zh-CN"/>
              </w:rPr>
              <w:t>DP接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口</w:t>
            </w:r>
          </w:p>
        </w:tc>
      </w:tr>
      <w:tr>
        <w:tblPrEx>
          <w:tblBorders>
            <w:top w:val="single" w:color="24979F" w:sz="12" w:space="0"/>
            <w:left w:val="single" w:color="24979F" w:sz="12" w:space="0"/>
            <w:bottom w:val="single" w:color="24979F" w:sz="12" w:space="0"/>
            <w:right w:val="single" w:color="24979F" w:sz="12" w:space="0"/>
            <w:insideH w:val="single" w:color="24979F" w:sz="6" w:space="0"/>
            <w:insideV w:val="single" w:color="24979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0" w:type="dxa"/>
            <w:shd w:val="clear" w:color="auto" w:fill="E2EFD9" w:themeFill="accent6" w:themeFillTint="33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业务端口描述</w:t>
            </w:r>
          </w:p>
        </w:tc>
        <w:tc>
          <w:tcPr>
            <w:tcW w:w="8820" w:type="dxa"/>
            <w:shd w:val="clear" w:color="auto" w:fill="E2EFD9" w:themeFill="accent6" w:themeFillTint="33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1个光纤接口；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路</w:t>
            </w:r>
            <w:bookmarkStart w:id="2" w:name="OLE_LINK2"/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 xml:space="preserve">Profibus </w:t>
            </w:r>
            <w:bookmarkEnd w:id="2"/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>DP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接口</w:t>
            </w:r>
          </w:p>
        </w:tc>
      </w:tr>
      <w:tr>
        <w:tblPrEx>
          <w:tblBorders>
            <w:top w:val="single" w:color="24979F" w:sz="12" w:space="0"/>
            <w:left w:val="single" w:color="24979F" w:sz="12" w:space="0"/>
            <w:bottom w:val="single" w:color="24979F" w:sz="12" w:space="0"/>
            <w:right w:val="single" w:color="24979F" w:sz="12" w:space="0"/>
            <w:insideH w:val="single" w:color="24979F" w:sz="6" w:space="0"/>
            <w:insideV w:val="single" w:color="24979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90" w:type="dxa"/>
            <w:shd w:val="clear" w:color="auto" w:fill="auto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电源</w:t>
            </w:r>
          </w:p>
        </w:tc>
        <w:tc>
          <w:tcPr>
            <w:tcW w:w="8820" w:type="dxa"/>
          </w:tcPr>
          <w:p>
            <w:pPr>
              <w:spacing w:line="440" w:lineRule="exact"/>
              <w:jc w:val="left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 xml:space="preserve">冗余双电源输入: 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 xml:space="preserve">AC &amp; 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DC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-48V 功耗&lt;5W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过载保护：支持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 反接保护：支持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冗余保护：支持</w:t>
            </w:r>
          </w:p>
          <w:p>
            <w:pPr>
              <w:spacing w:line="440" w:lineRule="exact"/>
              <w:jc w:val="left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接入端子：4芯5.08mm间距插入式端子</w:t>
            </w:r>
          </w:p>
          <w:p>
            <w:pPr>
              <w:spacing w:line="440" w:lineRule="exact"/>
              <w:jc w:val="left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外壳：IP40防护等级，铝合金材质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安装方式：导轨安装、壁挂式安装</w:t>
            </w:r>
          </w:p>
        </w:tc>
      </w:tr>
      <w:tr>
        <w:tblPrEx>
          <w:tblBorders>
            <w:top w:val="single" w:color="24979F" w:sz="12" w:space="0"/>
            <w:left w:val="single" w:color="24979F" w:sz="12" w:space="0"/>
            <w:bottom w:val="single" w:color="24979F" w:sz="12" w:space="0"/>
            <w:right w:val="single" w:color="24979F" w:sz="12" w:space="0"/>
            <w:insideH w:val="single" w:color="24979F" w:sz="6" w:space="0"/>
            <w:insideV w:val="single" w:color="24979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90" w:type="dxa"/>
            <w:shd w:val="clear" w:color="auto" w:fill="E2EFD9" w:themeFill="accent6" w:themeFillTint="33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产品尺寸</w:t>
            </w:r>
          </w:p>
        </w:tc>
        <w:tc>
          <w:tcPr>
            <w:tcW w:w="8820" w:type="dxa"/>
            <w:shd w:val="clear" w:color="auto" w:fill="E2EFD9" w:themeFill="accent6" w:themeFillTint="33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 xml:space="preserve">(长×宽×高)  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>133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*1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*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mm</w:t>
            </w:r>
          </w:p>
        </w:tc>
      </w:tr>
      <w:tr>
        <w:tblPrEx>
          <w:tblBorders>
            <w:top w:val="single" w:color="24979F" w:sz="12" w:space="0"/>
            <w:left w:val="single" w:color="24979F" w:sz="12" w:space="0"/>
            <w:bottom w:val="single" w:color="24979F" w:sz="12" w:space="0"/>
            <w:right w:val="single" w:color="24979F" w:sz="12" w:space="0"/>
            <w:insideH w:val="single" w:color="24979F" w:sz="6" w:space="0"/>
            <w:insideV w:val="single" w:color="24979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0" w:type="dxa"/>
            <w:shd w:val="clear" w:color="auto" w:fill="auto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重量</w:t>
            </w:r>
          </w:p>
        </w:tc>
        <w:tc>
          <w:tcPr>
            <w:tcW w:w="8820" w:type="dxa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0.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5Kg/台</w:t>
            </w:r>
          </w:p>
        </w:tc>
      </w:tr>
    </w:tbl>
    <w:p>
      <w:pPr>
        <w:ind w:firstLine="67" w:firstLineChars="67"/>
        <w:rPr>
          <w:rFonts w:ascii="黑体" w:hAnsi="黑体" w:eastAsia="黑体"/>
          <w:b/>
          <w:color w:val="FFFFFF" w:themeColor="background1"/>
          <w:sz w:val="10"/>
          <w:szCs w:val="10"/>
          <w14:textFill>
            <w14:solidFill>
              <w14:schemeClr w14:val="bg1"/>
            </w14:solidFill>
          </w14:textFill>
        </w:rPr>
      </w:pPr>
      <w:r>
        <w:rPr>
          <w:rFonts w:ascii="黑体" w:hAnsi="黑体" w:eastAsia="黑体"/>
          <w:b/>
          <w:color w:val="FFFFFF" w:themeColor="background1"/>
          <w:sz w:val="10"/>
          <w:szCs w:val="10"/>
          <w14:textFill>
            <w14:solidFill>
              <w14:schemeClr w14:val="bg1"/>
            </w14:solidFill>
          </w14:textFill>
        </w:rPr>
        <w:br w:type="page"/>
      </w:r>
    </w:p>
    <w:p>
      <w:pPr>
        <w:ind w:firstLine="67" w:firstLineChars="67"/>
        <w:rPr>
          <w:rFonts w:ascii="黑体" w:hAnsi="黑体" w:eastAsia="黑体"/>
          <w:b/>
          <w:color w:val="FFFFFF" w:themeColor="background1"/>
          <w:sz w:val="10"/>
          <w:szCs w:val="10"/>
          <w14:textFill>
            <w14:solidFill>
              <w14:schemeClr w14:val="bg1"/>
            </w14:solidFill>
          </w14:textFill>
        </w:rPr>
      </w:pPr>
    </w:p>
    <w:p>
      <w:pPr>
        <w:rPr>
          <w:rFonts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  <w:drawing>
          <wp:inline distT="0" distB="0" distL="114300" distR="114300">
            <wp:extent cx="1359535" cy="306070"/>
            <wp:effectExtent l="0" t="0" r="12065" b="17780"/>
            <wp:docPr id="9" name="图片 9" descr="规格书图片-导航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规格书图片-导航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  <w:t>应用</w:t>
      </w:r>
    </w:p>
    <w:p>
      <w:pPr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点对点（</w:t>
      </w:r>
      <w:r>
        <w:rPr>
          <w:rFonts w:ascii="Calibri" w:hAnsi="Calibri" w:cs="宋体"/>
          <w:kern w:val="0"/>
          <w:szCs w:val="21"/>
        </w:rPr>
        <w:t>Point to Point</w:t>
      </w:r>
      <w:r>
        <w:rPr>
          <w:rFonts w:hint="eastAsia" w:ascii="宋体" w:hAnsi="宋体" w:cs="宋体"/>
          <w:kern w:val="0"/>
          <w:szCs w:val="21"/>
        </w:rPr>
        <w:t>）</w:t>
      </w:r>
      <w:r>
        <w:rPr>
          <w:rFonts w:ascii="Calibri" w:hAnsi="Calibri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应用场合：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kern w:val="0"/>
          <w:szCs w:val="21"/>
        </w:rPr>
      </w:pPr>
    </w:p>
    <w:p>
      <w:pPr>
        <w:widowControl/>
        <w:jc w:val="center"/>
        <w:rPr>
          <w:rFonts w:hint="eastAsia"/>
        </w:rPr>
      </w:pPr>
      <w:r>
        <w:drawing>
          <wp:inline distT="0" distB="0" distL="114300" distR="114300">
            <wp:extent cx="6640195" cy="1589405"/>
            <wp:effectExtent l="0" t="0" r="1905" b="1079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1589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298"/>
        <w:jc w:val="left"/>
        <w:rPr>
          <w:rFonts w:hint="eastAsia" w:ascii="宋体" w:hAnsi="宋体" w:cs="宋体"/>
          <w:color w:val="000000"/>
          <w:szCs w:val="21"/>
        </w:rPr>
      </w:pPr>
    </w:p>
    <w:p>
      <w:pPr>
        <w:ind w:firstLine="140" w:firstLineChars="67"/>
        <w:jc w:val="center"/>
      </w:pPr>
    </w:p>
    <w:sectPr>
      <w:type w:val="continuous"/>
      <w:pgSz w:w="11906" w:h="16838"/>
      <w:pgMar w:top="720" w:right="720" w:bottom="567" w:left="720" w:header="851" w:footer="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92" w:lineRule="auto"/>
      <w:rPr>
        <w:b/>
        <w:bCs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B3DAF"/>
    <w:multiLevelType w:val="multilevel"/>
    <w:tmpl w:val="067B3DA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9999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9F034C0"/>
    <w:multiLevelType w:val="singleLevel"/>
    <w:tmpl w:val="59F034C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009999"/>
      </w:rPr>
    </w:lvl>
  </w:abstractNum>
  <w:abstractNum w:abstractNumId="2">
    <w:nsid w:val="59F037FF"/>
    <w:multiLevelType w:val="singleLevel"/>
    <w:tmpl w:val="59F037FF"/>
    <w:lvl w:ilvl="0" w:tentative="0">
      <w:start w:val="1"/>
      <w:numFmt w:val="bullet"/>
      <w:lvlText w:val=""/>
      <w:lvlJc w:val="left"/>
      <w:pPr>
        <w:ind w:left="283" w:hanging="283"/>
      </w:pPr>
      <w:rPr>
        <w:rFonts w:hint="default" w:ascii="Wingdings" w:hAnsi="Wingdings"/>
      </w:rPr>
    </w:lvl>
  </w:abstractNum>
  <w:abstractNum w:abstractNumId="3">
    <w:nsid w:val="78DF9BF3"/>
    <w:multiLevelType w:val="singleLevel"/>
    <w:tmpl w:val="78DF9BF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YTY0MTBmMjY3NGVmOGNmZDkxYjg4MmQwMmI4NWUifQ=="/>
  </w:docVars>
  <w:rsids>
    <w:rsidRoot w:val="00E81660"/>
    <w:rsid w:val="000307D0"/>
    <w:rsid w:val="000E6708"/>
    <w:rsid w:val="00115B77"/>
    <w:rsid w:val="00130347"/>
    <w:rsid w:val="001538C7"/>
    <w:rsid w:val="001805E3"/>
    <w:rsid w:val="00187DA8"/>
    <w:rsid w:val="001E2829"/>
    <w:rsid w:val="002253C5"/>
    <w:rsid w:val="0023646C"/>
    <w:rsid w:val="00274B8B"/>
    <w:rsid w:val="00301C20"/>
    <w:rsid w:val="00345B87"/>
    <w:rsid w:val="00373451"/>
    <w:rsid w:val="00396B14"/>
    <w:rsid w:val="003D5B83"/>
    <w:rsid w:val="004330C9"/>
    <w:rsid w:val="00530C04"/>
    <w:rsid w:val="005A5231"/>
    <w:rsid w:val="005E6A89"/>
    <w:rsid w:val="0061307C"/>
    <w:rsid w:val="006364B8"/>
    <w:rsid w:val="0065451E"/>
    <w:rsid w:val="006A50F8"/>
    <w:rsid w:val="00703ECE"/>
    <w:rsid w:val="007572E5"/>
    <w:rsid w:val="007A73C2"/>
    <w:rsid w:val="008074B8"/>
    <w:rsid w:val="00807C68"/>
    <w:rsid w:val="00837726"/>
    <w:rsid w:val="008A4977"/>
    <w:rsid w:val="009D0074"/>
    <w:rsid w:val="00A038C6"/>
    <w:rsid w:val="00A31E47"/>
    <w:rsid w:val="00A92E94"/>
    <w:rsid w:val="00AA1FB9"/>
    <w:rsid w:val="00AC4F05"/>
    <w:rsid w:val="00B22392"/>
    <w:rsid w:val="00B3353C"/>
    <w:rsid w:val="00B877C6"/>
    <w:rsid w:val="00BD2EB7"/>
    <w:rsid w:val="00C00A54"/>
    <w:rsid w:val="00C50864"/>
    <w:rsid w:val="00C64BA2"/>
    <w:rsid w:val="00C85D48"/>
    <w:rsid w:val="00C91455"/>
    <w:rsid w:val="00D35A6C"/>
    <w:rsid w:val="00D36FD9"/>
    <w:rsid w:val="00D57799"/>
    <w:rsid w:val="00D75BEB"/>
    <w:rsid w:val="00D81714"/>
    <w:rsid w:val="00DA5100"/>
    <w:rsid w:val="00DC7061"/>
    <w:rsid w:val="00DE0014"/>
    <w:rsid w:val="00E428B9"/>
    <w:rsid w:val="00E81660"/>
    <w:rsid w:val="00EC1201"/>
    <w:rsid w:val="00ED351F"/>
    <w:rsid w:val="00ED6256"/>
    <w:rsid w:val="00EE1F49"/>
    <w:rsid w:val="00F25FFE"/>
    <w:rsid w:val="00F27EDE"/>
    <w:rsid w:val="00F56A20"/>
    <w:rsid w:val="00F940E0"/>
    <w:rsid w:val="00FA7321"/>
    <w:rsid w:val="02987DDD"/>
    <w:rsid w:val="042F4ECD"/>
    <w:rsid w:val="06342648"/>
    <w:rsid w:val="06F373FE"/>
    <w:rsid w:val="080B37AE"/>
    <w:rsid w:val="082F44E3"/>
    <w:rsid w:val="09090906"/>
    <w:rsid w:val="0C794A67"/>
    <w:rsid w:val="10643EE7"/>
    <w:rsid w:val="10715E94"/>
    <w:rsid w:val="10745A97"/>
    <w:rsid w:val="10EC0468"/>
    <w:rsid w:val="11364012"/>
    <w:rsid w:val="117E232D"/>
    <w:rsid w:val="16D00E5F"/>
    <w:rsid w:val="171B70A9"/>
    <w:rsid w:val="191C4810"/>
    <w:rsid w:val="1DE56C6B"/>
    <w:rsid w:val="1EC23881"/>
    <w:rsid w:val="232B21D1"/>
    <w:rsid w:val="23513451"/>
    <w:rsid w:val="27AD0D15"/>
    <w:rsid w:val="2A060EE7"/>
    <w:rsid w:val="2C0409AD"/>
    <w:rsid w:val="2ED36985"/>
    <w:rsid w:val="31687703"/>
    <w:rsid w:val="33CA720E"/>
    <w:rsid w:val="34DB5B4A"/>
    <w:rsid w:val="352F213E"/>
    <w:rsid w:val="36E46D3A"/>
    <w:rsid w:val="39182878"/>
    <w:rsid w:val="393614C0"/>
    <w:rsid w:val="3C443AD0"/>
    <w:rsid w:val="3CBA3139"/>
    <w:rsid w:val="3D462C80"/>
    <w:rsid w:val="3D4F41C8"/>
    <w:rsid w:val="3D9148BE"/>
    <w:rsid w:val="3D9539EA"/>
    <w:rsid w:val="3E2B561F"/>
    <w:rsid w:val="3E2F4538"/>
    <w:rsid w:val="42752E7A"/>
    <w:rsid w:val="43AA5AFB"/>
    <w:rsid w:val="481B61EB"/>
    <w:rsid w:val="48294293"/>
    <w:rsid w:val="4C1D487D"/>
    <w:rsid w:val="4E3910BD"/>
    <w:rsid w:val="4FF91B00"/>
    <w:rsid w:val="513A08D1"/>
    <w:rsid w:val="52D41ECB"/>
    <w:rsid w:val="533B7A0E"/>
    <w:rsid w:val="5B8F54D4"/>
    <w:rsid w:val="5E8D7B4E"/>
    <w:rsid w:val="5E902111"/>
    <w:rsid w:val="5EBD2BD7"/>
    <w:rsid w:val="61161770"/>
    <w:rsid w:val="632A6DAE"/>
    <w:rsid w:val="64780C56"/>
    <w:rsid w:val="67D67251"/>
    <w:rsid w:val="684556E3"/>
    <w:rsid w:val="68705CFA"/>
    <w:rsid w:val="6A1749DE"/>
    <w:rsid w:val="6F470844"/>
    <w:rsid w:val="7021101C"/>
    <w:rsid w:val="77307F6A"/>
    <w:rsid w:val="78A3334A"/>
    <w:rsid w:val="79F06109"/>
    <w:rsid w:val="7BB85096"/>
    <w:rsid w:val="7C1A62B5"/>
    <w:rsid w:val="7E0B1F9E"/>
    <w:rsid w:val="7F94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列出段落1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apple-style-span"/>
    <w:basedOn w:val="7"/>
    <w:qFormat/>
    <w:uiPriority w:val="0"/>
  </w:style>
  <w:style w:type="paragraph" w:customStyle="1" w:styleId="1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802</Words>
  <Characters>1254</Characters>
  <Lines>57</Lines>
  <Paragraphs>61</Paragraphs>
  <TotalTime>49</TotalTime>
  <ScaleCrop>false</ScaleCrop>
  <LinksUpToDate>false</LinksUpToDate>
  <CharactersWithSpaces>1365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2017-10-25T00:41:00Z</dcterms:created>
  <dc:creator>whj</dc:creator>
  <cp:lastModifiedBy>飞畅-刘柳</cp:lastModifiedBy>
  <dcterms:modified xsi:type="dcterms:W3CDTF">2023-06-20T09:17:04Z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3F14555A906F4DF4A4BDA54A2A18B194_12</vt:lpwstr>
  </property>
</Properties>
</file>